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691" w:rsidRDefault="00A97691"/>
    <w:p w:rsidR="00A97691" w:rsidRDefault="00A97691"/>
    <w:p w:rsidR="00A97691" w:rsidRDefault="00A97691"/>
    <w:p w:rsidR="00A97691" w:rsidRDefault="00A97691"/>
    <w:p w:rsidR="00A97691" w:rsidRDefault="00A97691"/>
    <w:p w:rsidR="00A97691" w:rsidRDefault="00A97691" w:rsidP="008B1AD5">
      <w:pPr>
        <w:ind w:left="720" w:hanging="720"/>
        <w:jc w:val="center"/>
      </w:pPr>
      <w:r>
        <w:t>Transnational Criminal Activities and Cybercrime</w:t>
      </w:r>
    </w:p>
    <w:p w:rsidR="00A97691" w:rsidRDefault="00A97691" w:rsidP="00A97691">
      <w:pPr>
        <w:jc w:val="center"/>
      </w:pPr>
      <w:r>
        <w:t>Name of Student</w:t>
      </w:r>
    </w:p>
    <w:p w:rsidR="00A97691" w:rsidRDefault="00A97691" w:rsidP="00A97691">
      <w:pPr>
        <w:jc w:val="center"/>
      </w:pPr>
      <w:r>
        <w:t>Name of Institution</w:t>
      </w:r>
    </w:p>
    <w:p w:rsidR="00A97691" w:rsidRDefault="00A97691" w:rsidP="00A97691">
      <w:pPr>
        <w:jc w:val="center"/>
      </w:pPr>
      <w:r>
        <w:t>Date</w:t>
      </w:r>
      <w:r>
        <w:br w:type="page"/>
      </w:r>
    </w:p>
    <w:p w:rsidR="009245F0" w:rsidRPr="008B1AD5" w:rsidRDefault="00EB6FFF">
      <w:pPr>
        <w:rPr>
          <w:b/>
        </w:rPr>
      </w:pPr>
      <w:r w:rsidRPr="008B1AD5">
        <w:rPr>
          <w:b/>
        </w:rPr>
        <w:lastRenderedPageBreak/>
        <w:t>Discuss the concept of transnational criminal activity.</w:t>
      </w:r>
    </w:p>
    <w:p w:rsidR="00EA519C" w:rsidRDefault="00A34E98" w:rsidP="00A34E98">
      <w:pPr>
        <w:ind w:firstLine="720"/>
      </w:pPr>
      <w:r>
        <w:t xml:space="preserve">The term describes the any activity that is regarded as criminal whose impacts go beyond national borders. Intrastate crimes which offend values perceived as fundamental to the global community also qualify as international criminal activity. These crimes include apartheid, terrorism, sex slavery, smuggling of goods, and human trafficking. Some of these crimes involve legitimate business operations used as cover </w:t>
      </w:r>
      <w:r w:rsidR="00CB6033">
        <w:t>for fraud money. The nature of these crimes is critical in international affairs since they tend to distort local economies, fuel conflict, and corrupt institutions. These activities have direct and secondary effects inclusive of environmental damage</w:t>
      </w:r>
      <w:r w:rsidR="003068F7">
        <w:t xml:space="preserve"> </w:t>
      </w:r>
      <w:sdt>
        <w:sdtPr>
          <w:id w:val="-166561884"/>
          <w:citation/>
        </w:sdtPr>
        <w:sdtContent>
          <w:r w:rsidR="003068F7">
            <w:fldChar w:fldCharType="begin"/>
          </w:r>
          <w:r w:rsidR="003068F7">
            <w:instrText xml:space="preserve"> CITATION Wri17 \l 1033 </w:instrText>
          </w:r>
          <w:r w:rsidR="003068F7">
            <w:fldChar w:fldCharType="separate"/>
          </w:r>
          <w:r w:rsidR="003068F7">
            <w:rPr>
              <w:noProof/>
            </w:rPr>
            <w:t>(Wright, 2017)</w:t>
          </w:r>
          <w:r w:rsidR="003068F7">
            <w:fldChar w:fldCharType="end"/>
          </w:r>
        </w:sdtContent>
      </w:sdt>
      <w:r w:rsidR="00CB6033">
        <w:t>, sexual exploitation, and drug addiction. Each of their efforts undermines good governance and the rule of law, limiting the chances for sustainable development</w:t>
      </w:r>
      <w:r w:rsidR="003068F7">
        <w:t xml:space="preserve"> </w:t>
      </w:r>
      <w:sdt>
        <w:sdtPr>
          <w:id w:val="1299339620"/>
          <w:citation/>
        </w:sdtPr>
        <w:sdtContent>
          <w:r w:rsidR="003068F7">
            <w:fldChar w:fldCharType="begin"/>
          </w:r>
          <w:r w:rsidR="003068F7">
            <w:instrText xml:space="preserve"> CITATION She131 \l 1033 </w:instrText>
          </w:r>
          <w:r w:rsidR="003068F7">
            <w:fldChar w:fldCharType="separate"/>
          </w:r>
          <w:r w:rsidR="003068F7">
            <w:rPr>
              <w:noProof/>
            </w:rPr>
            <w:t>(Shelley, 2013)</w:t>
          </w:r>
          <w:r w:rsidR="003068F7">
            <w:fldChar w:fldCharType="end"/>
          </w:r>
        </w:sdtContent>
      </w:sdt>
      <w:r w:rsidR="00CB6033">
        <w:t xml:space="preserve">. Mostly carried out by opportunistic, adaptable and sophisticated organization, they constantly seek to expand influencing the way of life. </w:t>
      </w:r>
    </w:p>
    <w:p w:rsidR="00EB6FFF" w:rsidRPr="00EA519C" w:rsidRDefault="00EB6FFF">
      <w:pPr>
        <w:rPr>
          <w:b/>
        </w:rPr>
      </w:pPr>
      <w:r w:rsidRPr="00EA519C">
        <w:rPr>
          <w:b/>
        </w:rPr>
        <w:t>Considering the threat of transnational drug trafficking, should drugs be legalized and controlled by the government?</w:t>
      </w:r>
    </w:p>
    <w:p w:rsidR="009D4E06" w:rsidRDefault="009D4E06" w:rsidP="009D4E06">
      <w:pPr>
        <w:ind w:firstLine="720"/>
      </w:pPr>
      <w:r>
        <w:t xml:space="preserve">Legalization of some minor drugs would alleviate some of the burden brought about by transnational drug trafficking. Legalization would lead to a perception of decriminalizing the </w:t>
      </w:r>
      <w:r w:rsidR="00EA519C">
        <w:t>drugs which will make the issue lack lustre, such as is the case of Portugal. Once some forms in limited portions of drugs are legalized, control by the government will involve policies that regulate the spread and effect</w:t>
      </w:r>
      <w:r w:rsidR="00CB6033">
        <w:t xml:space="preserve"> </w:t>
      </w:r>
      <w:sdt>
        <w:sdtPr>
          <w:id w:val="-1989477618"/>
          <w:citation/>
        </w:sdtPr>
        <w:sdtContent>
          <w:r w:rsidR="003068F7">
            <w:fldChar w:fldCharType="begin"/>
          </w:r>
          <w:r w:rsidR="003068F7">
            <w:instrText xml:space="preserve"> CITATION Bol14 \l 1033 </w:instrText>
          </w:r>
          <w:r w:rsidR="003068F7">
            <w:fldChar w:fldCharType="separate"/>
          </w:r>
          <w:r w:rsidR="003068F7">
            <w:rPr>
              <w:noProof/>
            </w:rPr>
            <w:t>(Bolvin, Macrosocial network analysis: The case of transnational drug trafficking., 2014)</w:t>
          </w:r>
          <w:r w:rsidR="003068F7">
            <w:fldChar w:fldCharType="end"/>
          </w:r>
        </w:sdtContent>
      </w:sdt>
      <w:r w:rsidR="00EA519C">
        <w:t xml:space="preserve">. The counter-narcotics policies adopted should be targeted at reducing the affinity for insurgency and improving efforts geared towards state-building. The current belligerents engrossed in methods of smuggling drugs will be eliminated since the suppression of </w:t>
      </w:r>
      <w:r w:rsidR="00EA519C">
        <w:lastRenderedPageBreak/>
        <w:t xml:space="preserve">the commodity will be lifted which will effectively reduce the rates of crime within the nation. A globally accepted policy will reduce the widespread drug networks internationally, whereby the profits sowed by criminals will be transformed into taxes for the governments. </w:t>
      </w:r>
    </w:p>
    <w:p w:rsidR="00EB6FFF" w:rsidRPr="009A3142" w:rsidRDefault="00EB6FFF">
      <w:pPr>
        <w:rPr>
          <w:b/>
        </w:rPr>
      </w:pPr>
      <w:r w:rsidRPr="009A3142">
        <w:rPr>
          <w:b/>
        </w:rPr>
        <w:t>Define and discuss cybercrime.</w:t>
      </w:r>
    </w:p>
    <w:p w:rsidR="00F773C3" w:rsidRDefault="003068F7" w:rsidP="009A3142">
      <w:pPr>
        <w:ind w:firstLine="720"/>
      </w:pPr>
      <w:r>
        <w:t xml:space="preserve">Cyber-crime </w:t>
      </w:r>
      <w:r>
        <w:t>depicts the use of computers and networks to perpetrate a</w:t>
      </w:r>
      <w:r>
        <w:t xml:space="preserve"> crime. These crimes may graduate into cyber-terrorism or cyber-warfare, but only if aspects of premeditation, intent, and motive</w:t>
      </w:r>
      <w:r w:rsidR="009A3142">
        <w:t>s</w:t>
      </w:r>
      <w:r>
        <w:t xml:space="preserve"> are </w:t>
      </w:r>
      <w:r w:rsidR="009A3142">
        <w:t>detected within the activities. Cybercrimes also defines criminal activities where the computer is used as an instrument of crime, the computer is an incidental to the criminal activity or the computer is the target of the activity, or any combination of the three. The activities are classified as crimes even in situations where the perpetrators of the same activities do not regard them as such. The most prevalent activities classified as cybercrimes include illegal online content, attacks on computer systems, online scams and fraud, identity theft, virus and malware programming, and hacking.</w:t>
      </w:r>
    </w:p>
    <w:p w:rsidR="00F773C3" w:rsidRDefault="00F773C3">
      <w:r>
        <w:br w:type="page"/>
      </w:r>
    </w:p>
    <w:sdt>
      <w:sdtPr>
        <w:id w:val="-846397294"/>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F773C3" w:rsidRPr="00F773C3" w:rsidRDefault="00F773C3" w:rsidP="00F773C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F773C3" w:rsidRDefault="00F773C3" w:rsidP="00F773C3">
              <w:pPr>
                <w:pStyle w:val="Bibliography"/>
                <w:ind w:left="720" w:hanging="720"/>
                <w:rPr>
                  <w:noProof/>
                </w:rPr>
              </w:pPr>
              <w:r>
                <w:fldChar w:fldCharType="begin"/>
              </w:r>
              <w:r>
                <w:instrText xml:space="preserve"> BIBLIOGRAPHY </w:instrText>
              </w:r>
              <w:r>
                <w:fldChar w:fldCharType="separate"/>
              </w:r>
              <w:r>
                <w:rPr>
                  <w:noProof/>
                </w:rPr>
                <w:t xml:space="preserve">Bolvin, R. (2013). Drug trafficking networks in the world economy. </w:t>
              </w:r>
              <w:r>
                <w:rPr>
                  <w:i/>
                  <w:iCs/>
                  <w:noProof/>
                </w:rPr>
                <w:t>Crime and networks</w:t>
              </w:r>
              <w:r>
                <w:rPr>
                  <w:noProof/>
                </w:rPr>
                <w:t>, 182-194.</w:t>
              </w:r>
            </w:p>
            <w:p w:rsidR="00F773C3" w:rsidRDefault="00F773C3" w:rsidP="00F773C3">
              <w:pPr>
                <w:pStyle w:val="Bibliography"/>
                <w:ind w:left="720" w:hanging="720"/>
                <w:rPr>
                  <w:noProof/>
                </w:rPr>
              </w:pPr>
              <w:r>
                <w:rPr>
                  <w:noProof/>
                </w:rPr>
                <w:t xml:space="preserve">Bolvin, R. (2014). Macrosocial network analysis: The case of transnational drug trafficking. </w:t>
              </w:r>
              <w:r>
                <w:rPr>
                  <w:i/>
                  <w:iCs/>
                  <w:noProof/>
                </w:rPr>
                <w:t>In Networks and network analysis for defence and security</w:t>
              </w:r>
              <w:r>
                <w:rPr>
                  <w:noProof/>
                </w:rPr>
                <w:t>, 49-61.</w:t>
              </w:r>
            </w:p>
            <w:p w:rsidR="00F773C3" w:rsidRDefault="00F773C3" w:rsidP="00F773C3">
              <w:pPr>
                <w:pStyle w:val="Bibliography"/>
                <w:ind w:left="720" w:hanging="720"/>
                <w:rPr>
                  <w:noProof/>
                </w:rPr>
              </w:pPr>
              <w:r>
                <w:rPr>
                  <w:noProof/>
                </w:rPr>
                <w:t xml:space="preserve">Shelley, L. (2013). "6 Human trafficking as a form of transnational crime.". </w:t>
              </w:r>
              <w:r>
                <w:rPr>
                  <w:i/>
                  <w:iCs/>
                  <w:noProof/>
                </w:rPr>
                <w:t>Human trafficking</w:t>
              </w:r>
              <w:r>
                <w:rPr>
                  <w:noProof/>
                </w:rPr>
                <w:t>, 128-149.</w:t>
              </w:r>
            </w:p>
            <w:p w:rsidR="00F773C3" w:rsidRDefault="00F773C3" w:rsidP="00F773C3">
              <w:pPr>
                <w:pStyle w:val="Bibliography"/>
                <w:ind w:left="720" w:hanging="720"/>
                <w:rPr>
                  <w:noProof/>
                </w:rPr>
              </w:pPr>
              <w:r>
                <w:rPr>
                  <w:noProof/>
                </w:rPr>
                <w:t xml:space="preserve">Wright, G. (2017). "Conceptualising and combating transnational environmental crime.". </w:t>
              </w:r>
              <w:r>
                <w:rPr>
                  <w:i/>
                  <w:iCs/>
                  <w:noProof/>
                </w:rPr>
                <w:t>Transnational Environmental Crime.</w:t>
              </w:r>
              <w:r>
                <w:rPr>
                  <w:noProof/>
                </w:rPr>
                <w:t>, 33-48.</w:t>
              </w:r>
            </w:p>
            <w:p w:rsidR="00F773C3" w:rsidRDefault="00F773C3" w:rsidP="00F773C3">
              <w:r>
                <w:rPr>
                  <w:b/>
                  <w:bCs/>
                  <w:noProof/>
                </w:rPr>
                <w:fldChar w:fldCharType="end"/>
              </w:r>
            </w:p>
          </w:sdtContent>
        </w:sdt>
      </w:sdtContent>
    </w:sdt>
    <w:p w:rsidR="003068F7" w:rsidRDefault="003068F7" w:rsidP="009A3142">
      <w:pPr>
        <w:ind w:firstLine="720"/>
      </w:pPr>
    </w:p>
    <w:sectPr w:rsidR="003068F7" w:rsidSect="008B1AD5">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F2D" w:rsidRDefault="00CD3F2D" w:rsidP="008B1AD5">
      <w:pPr>
        <w:spacing w:after="0" w:line="240" w:lineRule="auto"/>
      </w:pPr>
      <w:r>
        <w:separator/>
      </w:r>
    </w:p>
  </w:endnote>
  <w:endnote w:type="continuationSeparator" w:id="0">
    <w:p w:rsidR="00CD3F2D" w:rsidRDefault="00CD3F2D" w:rsidP="008B1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F2D" w:rsidRDefault="00CD3F2D" w:rsidP="008B1AD5">
      <w:pPr>
        <w:spacing w:after="0" w:line="240" w:lineRule="auto"/>
      </w:pPr>
      <w:r>
        <w:separator/>
      </w:r>
    </w:p>
  </w:footnote>
  <w:footnote w:type="continuationSeparator" w:id="0">
    <w:p w:rsidR="00CD3F2D" w:rsidRDefault="00CD3F2D" w:rsidP="008B1A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D5" w:rsidRDefault="008B1AD5">
    <w:pPr>
      <w:pStyle w:val="Header"/>
      <w:jc w:val="right"/>
    </w:pPr>
    <w:r>
      <w:t>TRANSNATIONAL CRIMINAL ACTIVITIES AND CYBERCRIME</w:t>
    </w:r>
    <w:r>
      <w:t xml:space="preserve"> </w:t>
    </w:r>
    <w:r>
      <w:tab/>
    </w:r>
    <w:sdt>
      <w:sdtPr>
        <w:id w:val="-1722900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73C3">
          <w:rPr>
            <w:noProof/>
          </w:rPr>
          <w:t>4</w:t>
        </w:r>
        <w:r>
          <w:rPr>
            <w:noProof/>
          </w:rPr>
          <w:fldChar w:fldCharType="end"/>
        </w:r>
      </w:sdtContent>
    </w:sdt>
  </w:p>
  <w:p w:rsidR="008B1AD5" w:rsidRDefault="008B1A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AD5" w:rsidRDefault="008B1AD5">
    <w:pPr>
      <w:pStyle w:val="Header"/>
      <w:jc w:val="right"/>
    </w:pPr>
    <w:r>
      <w:t xml:space="preserve">Running Head: TRANSNATIONAL CRIMINAL ACTIVITIES AND CYBERCRIME </w:t>
    </w:r>
    <w:r>
      <w:tab/>
    </w:r>
    <w:sdt>
      <w:sdtPr>
        <w:id w:val="-12181991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73C3">
          <w:rPr>
            <w:noProof/>
          </w:rPr>
          <w:t>1</w:t>
        </w:r>
        <w:r>
          <w:rPr>
            <w:noProof/>
          </w:rPr>
          <w:fldChar w:fldCharType="end"/>
        </w:r>
      </w:sdtContent>
    </w:sdt>
  </w:p>
  <w:p w:rsidR="008B1AD5" w:rsidRDefault="008B1A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0B3"/>
    <w:rsid w:val="003068F7"/>
    <w:rsid w:val="00513C96"/>
    <w:rsid w:val="006E6D27"/>
    <w:rsid w:val="008B1AD5"/>
    <w:rsid w:val="009245F0"/>
    <w:rsid w:val="009A3142"/>
    <w:rsid w:val="009D4E06"/>
    <w:rsid w:val="00A34E98"/>
    <w:rsid w:val="00A97691"/>
    <w:rsid w:val="00C350B3"/>
    <w:rsid w:val="00CB6033"/>
    <w:rsid w:val="00CD3F2D"/>
    <w:rsid w:val="00EA519C"/>
    <w:rsid w:val="00EB6FFF"/>
    <w:rsid w:val="00F77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73C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19C"/>
    <w:pPr>
      <w:ind w:left="720"/>
      <w:contextualSpacing/>
    </w:pPr>
  </w:style>
  <w:style w:type="paragraph" w:styleId="BalloonText">
    <w:name w:val="Balloon Text"/>
    <w:basedOn w:val="Normal"/>
    <w:link w:val="BalloonTextChar"/>
    <w:uiPriority w:val="99"/>
    <w:semiHidden/>
    <w:unhideWhenUsed/>
    <w:rsid w:val="00306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8F7"/>
    <w:rPr>
      <w:rFonts w:ascii="Tahoma" w:hAnsi="Tahoma" w:cs="Tahoma"/>
      <w:sz w:val="16"/>
      <w:szCs w:val="16"/>
    </w:rPr>
  </w:style>
  <w:style w:type="paragraph" w:styleId="Header">
    <w:name w:val="header"/>
    <w:basedOn w:val="Normal"/>
    <w:link w:val="HeaderChar"/>
    <w:uiPriority w:val="99"/>
    <w:unhideWhenUsed/>
    <w:rsid w:val="008B1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AD5"/>
  </w:style>
  <w:style w:type="paragraph" w:styleId="Footer">
    <w:name w:val="footer"/>
    <w:basedOn w:val="Normal"/>
    <w:link w:val="FooterChar"/>
    <w:uiPriority w:val="99"/>
    <w:unhideWhenUsed/>
    <w:rsid w:val="008B1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AD5"/>
  </w:style>
  <w:style w:type="character" w:customStyle="1" w:styleId="Heading1Char">
    <w:name w:val="Heading 1 Char"/>
    <w:basedOn w:val="DefaultParagraphFont"/>
    <w:link w:val="Heading1"/>
    <w:uiPriority w:val="9"/>
    <w:rsid w:val="00F773C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773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73C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19C"/>
    <w:pPr>
      <w:ind w:left="720"/>
      <w:contextualSpacing/>
    </w:pPr>
  </w:style>
  <w:style w:type="paragraph" w:styleId="BalloonText">
    <w:name w:val="Balloon Text"/>
    <w:basedOn w:val="Normal"/>
    <w:link w:val="BalloonTextChar"/>
    <w:uiPriority w:val="99"/>
    <w:semiHidden/>
    <w:unhideWhenUsed/>
    <w:rsid w:val="00306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8F7"/>
    <w:rPr>
      <w:rFonts w:ascii="Tahoma" w:hAnsi="Tahoma" w:cs="Tahoma"/>
      <w:sz w:val="16"/>
      <w:szCs w:val="16"/>
    </w:rPr>
  </w:style>
  <w:style w:type="paragraph" w:styleId="Header">
    <w:name w:val="header"/>
    <w:basedOn w:val="Normal"/>
    <w:link w:val="HeaderChar"/>
    <w:uiPriority w:val="99"/>
    <w:unhideWhenUsed/>
    <w:rsid w:val="008B1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AD5"/>
  </w:style>
  <w:style w:type="paragraph" w:styleId="Footer">
    <w:name w:val="footer"/>
    <w:basedOn w:val="Normal"/>
    <w:link w:val="FooterChar"/>
    <w:uiPriority w:val="99"/>
    <w:unhideWhenUsed/>
    <w:rsid w:val="008B1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AD5"/>
  </w:style>
  <w:style w:type="character" w:customStyle="1" w:styleId="Heading1Char">
    <w:name w:val="Heading 1 Char"/>
    <w:basedOn w:val="DefaultParagraphFont"/>
    <w:link w:val="Heading1"/>
    <w:uiPriority w:val="9"/>
    <w:rsid w:val="00F773C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77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Bol14</b:Tag>
    <b:SourceType>JournalArticle</b:SourceType>
    <b:Guid>{8AD897E1-32BD-4864-83A2-AEEC80B1282C}</b:Guid>
    <b:Title>Macrosocial network analysis: The case of transnational drug trafficking.</b:Title>
    <b:JournalName>In Networks and network analysis for defence and security</b:JournalName>
    <b:Year>2014</b:Year>
    <b:Pages>49-61</b:Pages>
    <b:Author>
      <b:Author>
        <b:NameList>
          <b:Person>
            <b:Last>Bolvin</b:Last>
            <b:First>Remi</b:First>
          </b:Person>
        </b:NameList>
      </b:Author>
    </b:Author>
    <b:Publisher>Springer, Cham</b:Publisher>
    <b:RefOrder>3</b:RefOrder>
  </b:Source>
  <b:Source>
    <b:Tag>Boi13</b:Tag>
    <b:SourceType>JournalArticle</b:SourceType>
    <b:Guid>{D3D3BE4B-8FE2-458D-AB9C-A4C58485B72A}</b:Guid>
    <b:Title>Drug trafficking networks in the world economy.</b:Title>
    <b:JournalName>Crime and networks</b:JournalName>
    <b:Year>2013</b:Year>
    <b:Pages>182-194</b:Pages>
    <b:Author>
      <b:Author>
        <b:NameList>
          <b:Person>
            <b:Last>Bolvin</b:Last>
            <b:First>Remi</b:First>
          </b:Person>
        </b:NameList>
      </b:Author>
    </b:Author>
    <b:RefOrder>4</b:RefOrder>
  </b:Source>
  <b:Source>
    <b:Tag>Wri17</b:Tag>
    <b:SourceType>JournalArticle</b:SourceType>
    <b:Guid>{D06D60E2-9E15-4F58-B18E-4BAACCEAF459}</b:Guid>
    <b:Title>"Conceptualising and combating transnational environmental crime."</b:Title>
    <b:JournalName>Transnational Environmental Crime.</b:JournalName>
    <b:Year>2017</b:Year>
    <b:Pages>33-48</b:Pages>
    <b:Author>
      <b:Author>
        <b:NameList>
          <b:Person>
            <b:Last>Wright</b:Last>
            <b:First>Glen</b:First>
          </b:Person>
        </b:NameList>
      </b:Author>
    </b:Author>
    <b:Publisher>Routledge</b:Publisher>
    <b:RefOrder>1</b:RefOrder>
  </b:Source>
  <b:Source>
    <b:Tag>She131</b:Tag>
    <b:SourceType>JournalArticle</b:SourceType>
    <b:Guid>{971D3139-4DCF-424B-9DF0-3A6376ECA0D1}</b:Guid>
    <b:Title>"6 Human trafficking as a form of transnational crime."</b:Title>
    <b:JournalName>Human trafficking</b:JournalName>
    <b:Year>2013</b:Year>
    <b:Pages>128-149</b:Pages>
    <b:Author>
      <b:Author>
        <b:NameList>
          <b:Person>
            <b:Last>Shelley</b:Last>
            <b:First>Louise</b:First>
          </b:Person>
        </b:NameList>
      </b:Author>
    </b:Author>
    <b:Publisher>Willan</b:Publisher>
    <b:RefOrder>2</b:RefOrder>
  </b:Source>
</b:Sources>
</file>

<file path=customXml/itemProps1.xml><?xml version="1.0" encoding="utf-8"?>
<ds:datastoreItem xmlns:ds="http://schemas.openxmlformats.org/officeDocument/2006/customXml" ds:itemID="{C6F7028D-1441-4D84-AE6B-2FFFA433D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2019-05-04T11:46:00Z</dcterms:created>
  <dcterms:modified xsi:type="dcterms:W3CDTF">2019-05-04T14:06:00Z</dcterms:modified>
</cp:coreProperties>
</file>